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9F" w:rsidRDefault="00CD209F" w:rsidP="00CD209F">
      <w:pPr>
        <w:bidi/>
        <w:jc w:val="center"/>
        <w:rPr>
          <w:rFonts w:ascii="IranNastaliq" w:hAnsi="IranNastaliq" w:cs="IranNastaliq" w:hint="cs"/>
          <w:b/>
          <w:bCs/>
          <w:sz w:val="36"/>
          <w:szCs w:val="36"/>
          <w:rtl/>
        </w:rPr>
      </w:pPr>
      <w:bookmarkStart w:id="0" w:name="OLE_LINK1"/>
      <w:bookmarkStart w:id="1" w:name="OLE_LINK2"/>
      <w:r w:rsidRPr="00325C3E">
        <w:rPr>
          <w:rFonts w:ascii="IranNastaliq" w:hAnsi="IranNastaliq" w:cs="IranNastaliq" w:hint="cs"/>
          <w:b/>
          <w:bCs/>
          <w:sz w:val="36"/>
          <w:szCs w:val="36"/>
          <w:rtl/>
        </w:rPr>
        <w:t>«</w:t>
      </w:r>
      <w:r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نمونه </w:t>
      </w:r>
      <w:r w:rsidRPr="00325C3E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توصیه نامه </w:t>
      </w:r>
      <w:r>
        <w:rPr>
          <w:rFonts w:ascii="IranNastaliq" w:hAnsi="IranNastaliq" w:cs="IranNastaliq" w:hint="cs"/>
          <w:b/>
          <w:bCs/>
          <w:sz w:val="36"/>
          <w:szCs w:val="36"/>
          <w:rtl/>
        </w:rPr>
        <w:t>تحصیلی فارسی</w:t>
      </w:r>
      <w:r w:rsidRPr="00325C3E">
        <w:rPr>
          <w:rFonts w:ascii="IranNastaliq" w:hAnsi="IranNastaliq" w:cs="IranNastaliq" w:hint="cs"/>
          <w:b/>
          <w:bCs/>
          <w:sz w:val="36"/>
          <w:szCs w:val="36"/>
          <w:rtl/>
        </w:rPr>
        <w:t>»</w:t>
      </w:r>
    </w:p>
    <w:p w:rsidR="00CD209F" w:rsidRPr="002F4E9F" w:rsidRDefault="00CD209F" w:rsidP="00CD209F">
      <w:pPr>
        <w:bidi/>
        <w:jc w:val="center"/>
        <w:rPr>
          <w:rFonts w:ascii="IranNastaliq" w:hAnsi="IranNastaliq" w:cs="IranNastaliq" w:hint="cs"/>
          <w:b/>
          <w:bCs/>
          <w:sz w:val="18"/>
          <w:szCs w:val="18"/>
          <w:rtl/>
        </w:rPr>
      </w:pPr>
    </w:p>
    <w:p w:rsidR="00CD209F" w:rsidRPr="004E7142" w:rsidRDefault="00CD209F" w:rsidP="00CD209F">
      <w:pPr>
        <w:bidi/>
        <w:spacing w:line="360" w:lineRule="auto"/>
        <w:ind w:left="360"/>
        <w:jc w:val="both"/>
        <w:rPr>
          <w:rFonts w:ascii="IranNastaliq" w:hAnsi="IranNastaliq" w:cs="B Nazanin"/>
          <w:sz w:val="28"/>
          <w:szCs w:val="28"/>
        </w:rPr>
      </w:pPr>
    </w:p>
    <w:p w:rsidR="00CD209F" w:rsidRPr="004E7142" w:rsidRDefault="00CD209F" w:rsidP="00CD209F">
      <w:pPr>
        <w:bidi/>
        <w:spacing w:line="360" w:lineRule="auto"/>
        <w:ind w:left="360"/>
        <w:jc w:val="both"/>
        <w:rPr>
          <w:rFonts w:ascii="IranNastaliq" w:hAnsi="IranNastaliq" w:cs="B Nazanin"/>
          <w:sz w:val="28"/>
          <w:szCs w:val="28"/>
        </w:rPr>
      </w:pP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>بد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ن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وس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له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تأ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د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م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گردد که سرکار خانم/جناب آقا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… که مقطع کارشناس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>/کارش</w:t>
      </w:r>
      <w:bookmarkStart w:id="2" w:name="_GoBack"/>
      <w:bookmarkEnd w:id="2"/>
      <w:r w:rsidRPr="004E7142">
        <w:rPr>
          <w:rFonts w:ascii="IranNastaliq" w:hAnsi="IranNastaliq" w:cs="B Nazanin"/>
          <w:sz w:val="28"/>
          <w:szCs w:val="28"/>
          <w:rtl/>
          <w:lang w:bidi="fa-IR"/>
        </w:rPr>
        <w:t>ناس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ارشد خود را در دانشگاه … به اتمام رسانده اند در طول دوران تحص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ل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خود از جمله دانشجو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ان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بس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ار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سختکوش، با استعداد و پرانگ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زه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گروه … بوده اند. نامبرده دروس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را ن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ز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با ا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نجانب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داشته ان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د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و در تمام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ا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ن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دروس جزو دانشجو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ان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بس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ار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شاخص و ممتاز بوده اند. </w:t>
      </w:r>
    </w:p>
    <w:p w:rsidR="00CD209F" w:rsidRPr="004E7142" w:rsidRDefault="00CD209F" w:rsidP="00CD209F">
      <w:pPr>
        <w:bidi/>
        <w:spacing w:line="360" w:lineRule="auto"/>
        <w:ind w:left="360"/>
        <w:jc w:val="both"/>
        <w:rPr>
          <w:rFonts w:ascii="IranNastaliq" w:hAnsi="IranNastaliq" w:cs="B Nazanin"/>
          <w:sz w:val="28"/>
          <w:szCs w:val="28"/>
        </w:rPr>
      </w:pPr>
    </w:p>
    <w:p w:rsidR="00CD209F" w:rsidRPr="004E7142" w:rsidRDefault="00CD209F" w:rsidP="00CD209F">
      <w:pPr>
        <w:bidi/>
        <w:spacing w:line="360" w:lineRule="auto"/>
        <w:ind w:left="360"/>
        <w:jc w:val="both"/>
        <w:rPr>
          <w:rFonts w:ascii="IranNastaliq" w:hAnsi="IranNastaliq" w:cs="B Nazanin"/>
          <w:sz w:val="28"/>
          <w:szCs w:val="28"/>
        </w:rPr>
      </w:pP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برا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ن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اساس و باتوجه به شناخت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که ا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نجانب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از شخص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ت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اجتماع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ارزشمند ا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شان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دارم ا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شان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را برا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ادامه تحص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ل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در مقطع دکتر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آن دانشگاه معظم و هر دانشگاه تراز اول د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گر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قو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ا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توص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ه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م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کنم. ترد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د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ندارم که در آ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نده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ا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نزد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ک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شاهد شکوفا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اسعداد شگرف ا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شان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در سا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ه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پشت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کا،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سخت کوش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و توکل به خداوند متعال خواه</w:t>
      </w:r>
      <w:r w:rsidRPr="004E7142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م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بود.</w:t>
      </w:r>
    </w:p>
    <w:p w:rsidR="00CD209F" w:rsidRPr="004E7142" w:rsidRDefault="00CD209F" w:rsidP="00CD209F">
      <w:pPr>
        <w:bidi/>
        <w:spacing w:line="360" w:lineRule="auto"/>
        <w:ind w:left="360"/>
        <w:jc w:val="both"/>
        <w:rPr>
          <w:rFonts w:ascii="IranNastaliq" w:hAnsi="IranNastaliq" w:cs="B Nazanin"/>
          <w:sz w:val="28"/>
          <w:szCs w:val="28"/>
        </w:rPr>
      </w:pPr>
    </w:p>
    <w:p w:rsidR="00CD209F" w:rsidRPr="004E7142" w:rsidRDefault="00CD209F" w:rsidP="00CD209F">
      <w:pPr>
        <w:bidi/>
        <w:spacing w:line="360" w:lineRule="auto"/>
        <w:ind w:left="360"/>
        <w:jc w:val="both"/>
        <w:rPr>
          <w:rFonts w:ascii="IranNastaliq" w:hAnsi="IranNastaliq" w:cs="B Nazanin"/>
          <w:sz w:val="28"/>
          <w:szCs w:val="28"/>
        </w:rPr>
      </w:pPr>
    </w:p>
    <w:p w:rsidR="00CD209F" w:rsidRDefault="00CD209F" w:rsidP="00CD209F">
      <w:pPr>
        <w:bidi/>
        <w:spacing w:line="360" w:lineRule="auto"/>
        <w:ind w:left="360"/>
        <w:jc w:val="both"/>
        <w:rPr>
          <w:rFonts w:cs="B Nazanin" w:hint="cs"/>
          <w:sz w:val="28"/>
          <w:szCs w:val="28"/>
          <w:rtl/>
        </w:rPr>
      </w:pPr>
      <w:r w:rsidRPr="004E7142">
        <w:rPr>
          <w:rFonts w:ascii="IranNastaliq" w:hAnsi="IranNastaliq" w:cs="B Nazanin" w:hint="eastAsia"/>
          <w:sz w:val="28"/>
          <w:szCs w:val="28"/>
          <w:rtl/>
          <w:lang w:bidi="fa-IR"/>
        </w:rPr>
        <w:t>با</w:t>
      </w:r>
      <w:r w:rsidRPr="004E7142">
        <w:rPr>
          <w:rFonts w:ascii="IranNastaliq" w:hAnsi="IranNastaliq" w:cs="B Nazanin"/>
          <w:sz w:val="28"/>
          <w:szCs w:val="28"/>
          <w:rtl/>
          <w:lang w:bidi="fa-IR"/>
        </w:rPr>
        <w:t xml:space="preserve"> احترام فراوان</w:t>
      </w:r>
    </w:p>
    <w:p w:rsidR="00CD209F" w:rsidRPr="00AE3AC3" w:rsidRDefault="00CD209F" w:rsidP="00CD209F">
      <w:pPr>
        <w:bidi/>
        <w:jc w:val="center"/>
        <w:rPr>
          <w:rFonts w:ascii="IranNastaliq" w:hAnsi="IranNastaliq" w:cs="IranNastaliq" w:hint="cs"/>
          <w:b/>
          <w:bCs/>
          <w:sz w:val="18"/>
          <w:szCs w:val="18"/>
          <w:rtl/>
        </w:rPr>
      </w:pPr>
      <w:r w:rsidRPr="00AE3AC3">
        <w:rPr>
          <w:rFonts w:ascii="IranNastaliq" w:hAnsi="IranNastaliq" w:cs="IranNastaliq" w:hint="cs"/>
          <w:b/>
          <w:bCs/>
          <w:sz w:val="18"/>
          <w:szCs w:val="18"/>
          <w:rtl/>
        </w:rPr>
        <w:t xml:space="preserve">       </w:t>
      </w:r>
    </w:p>
    <w:p w:rsidR="00CD209F" w:rsidRPr="0005439D" w:rsidRDefault="00CD209F" w:rsidP="00CD209F">
      <w:pPr>
        <w:bidi/>
        <w:ind w:left="3600"/>
        <w:jc w:val="center"/>
        <w:rPr>
          <w:rFonts w:ascii="IranNastaliq" w:hAnsi="IranNastaliq" w:cs="IranNastaliq"/>
          <w:sz w:val="26"/>
          <w:szCs w:val="26"/>
          <w:rtl/>
        </w:rPr>
      </w:pPr>
      <w:r w:rsidRPr="0005439D">
        <w:rPr>
          <w:rFonts w:ascii="IranNastaliq" w:hAnsi="IranNastaliq" w:cs="IranNastaliq"/>
          <w:sz w:val="26"/>
          <w:szCs w:val="26"/>
          <w:rtl/>
        </w:rPr>
        <w:t>با سپاس</w:t>
      </w:r>
    </w:p>
    <w:p w:rsidR="00CD209F" w:rsidRPr="0005439D" w:rsidRDefault="00CD209F" w:rsidP="00CD209F">
      <w:pPr>
        <w:bidi/>
        <w:ind w:left="3600"/>
        <w:jc w:val="center"/>
        <w:rPr>
          <w:rFonts w:ascii="IranNastaliq" w:hAnsi="IranNastaliq" w:cs="IranNastaliq"/>
          <w:sz w:val="26"/>
          <w:szCs w:val="26"/>
          <w:rtl/>
        </w:rPr>
      </w:pPr>
      <w:r w:rsidRPr="0005439D">
        <w:rPr>
          <w:rFonts w:ascii="IranNastaliq" w:hAnsi="IranNastaliq" w:cs="IranNastaliq"/>
          <w:sz w:val="26"/>
          <w:szCs w:val="26"/>
          <w:rtl/>
        </w:rPr>
        <w:t>دکتر</w:t>
      </w:r>
      <w:r>
        <w:rPr>
          <w:rFonts w:ascii="IranNastaliq" w:hAnsi="IranNastaliq" w:cs="IranNastaliq" w:hint="cs"/>
          <w:sz w:val="26"/>
          <w:szCs w:val="26"/>
          <w:rtl/>
        </w:rPr>
        <w:t>--------</w:t>
      </w:r>
      <w:r w:rsidRPr="0005439D">
        <w:rPr>
          <w:rFonts w:ascii="IranNastaliq" w:hAnsi="IranNastaliq" w:cs="IranNastaliq"/>
          <w:sz w:val="26"/>
          <w:szCs w:val="26"/>
          <w:rtl/>
        </w:rPr>
        <w:t xml:space="preserve"> </w:t>
      </w:r>
      <w:r>
        <w:rPr>
          <w:rFonts w:ascii="IranNastaliq" w:hAnsi="IranNastaliq" w:cs="IranNastaliq" w:hint="cs"/>
          <w:sz w:val="26"/>
          <w:szCs w:val="26"/>
          <w:rtl/>
        </w:rPr>
        <w:t xml:space="preserve">  </w:t>
      </w:r>
    </w:p>
    <w:p w:rsidR="00CD209F" w:rsidRPr="0005439D" w:rsidRDefault="00CD209F" w:rsidP="00CD209F">
      <w:pPr>
        <w:bidi/>
        <w:ind w:left="3600"/>
        <w:jc w:val="center"/>
        <w:rPr>
          <w:rFonts w:ascii="IranNastaliq" w:hAnsi="IranNastaliq" w:cs="IranNastaliq"/>
          <w:sz w:val="26"/>
          <w:szCs w:val="26"/>
          <w:rtl/>
        </w:rPr>
      </w:pPr>
      <w:r>
        <w:rPr>
          <w:rFonts w:ascii="IranNastaliq" w:hAnsi="IranNastaliq" w:cs="IranNastaliq" w:hint="cs"/>
          <w:sz w:val="26"/>
          <w:szCs w:val="26"/>
          <w:rtl/>
        </w:rPr>
        <w:t xml:space="preserve">استاد راهنما    </w:t>
      </w:r>
    </w:p>
    <w:p w:rsidR="007D60B7" w:rsidRPr="00CD209F" w:rsidRDefault="00CD209F" w:rsidP="00CD209F">
      <w:pPr>
        <w:tabs>
          <w:tab w:val="left" w:pos="392"/>
          <w:tab w:val="center" w:pos="2692"/>
        </w:tabs>
        <w:bidi/>
        <w:jc w:val="right"/>
        <w:rPr>
          <w:rFonts w:ascii="Times New Roman" w:hAnsi="Times New Roman" w:cs="B Davat"/>
          <w:b/>
          <w:bCs/>
          <w:sz w:val="28"/>
          <w:szCs w:val="28"/>
        </w:rPr>
      </w:pPr>
      <w:r w:rsidRPr="002E13EA">
        <w:rPr>
          <w:rFonts w:cs="B Dava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</w:t>
      </w:r>
      <w:r>
        <w:rPr>
          <w:rFonts w:cs="B Davat" w:hint="cs"/>
          <w:b/>
          <w:bCs/>
          <w:sz w:val="28"/>
          <w:szCs w:val="28"/>
          <w:rtl/>
        </w:rPr>
        <w:t xml:space="preserve">  </w:t>
      </w:r>
      <w:r w:rsidRPr="002E13EA">
        <w:rPr>
          <w:rFonts w:cs="B Davat" w:hint="cs"/>
          <w:b/>
          <w:bCs/>
          <w:sz w:val="28"/>
          <w:szCs w:val="28"/>
          <w:rtl/>
        </w:rPr>
        <w:t xml:space="preserve">   </w:t>
      </w:r>
      <w:bookmarkEnd w:id="0"/>
      <w:bookmarkEnd w:id="1"/>
    </w:p>
    <w:sectPr w:rsidR="007D60B7" w:rsidRPr="00CD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C9"/>
    <w:rsid w:val="003120FE"/>
    <w:rsid w:val="007D60B7"/>
    <w:rsid w:val="00CD209F"/>
    <w:rsid w:val="00C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A1AC"/>
  <w15:chartTrackingRefBased/>
  <w15:docId w15:val="{4BF11AC6-A11B-42E0-A8E1-7ADFF56A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rhise">
    <w:name w:val="zrhise"/>
    <w:basedOn w:val="DefaultParagraphFont"/>
    <w:rsid w:val="00CF59C9"/>
  </w:style>
  <w:style w:type="character" w:customStyle="1" w:styleId="cc8hte">
    <w:name w:val="cc8hte"/>
    <w:basedOn w:val="DefaultParagraphFont"/>
    <w:rsid w:val="00CF59C9"/>
  </w:style>
  <w:style w:type="character" w:customStyle="1" w:styleId="nh9ijd">
    <w:name w:val="nh9ijd"/>
    <w:basedOn w:val="DefaultParagraphFont"/>
    <w:rsid w:val="00CF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somayye</cp:lastModifiedBy>
  <cp:revision>1</cp:revision>
  <dcterms:created xsi:type="dcterms:W3CDTF">2019-08-19T08:28:00Z</dcterms:created>
  <dcterms:modified xsi:type="dcterms:W3CDTF">2019-08-19T13:12:00Z</dcterms:modified>
</cp:coreProperties>
</file>